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9DBF" w14:textId="77777777" w:rsidR="0007316F" w:rsidRPr="0007316F" w:rsidRDefault="0007316F" w:rsidP="0007316F">
      <w:pPr>
        <w:shd w:val="clear" w:color="auto" w:fill="EDEDE4"/>
        <w:spacing w:after="0" w:line="420" w:lineRule="atLeast"/>
        <w:outlineLvl w:val="0"/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>Vizualizare</w:t>
      </w:r>
      <w:proofErr w:type="spellEnd"/>
      <w:r w:rsidRPr="0007316F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>anunt</w:t>
      </w:r>
      <w:proofErr w:type="spellEnd"/>
    </w:p>
    <w:p w14:paraId="18835ABE" w14:textId="77777777" w:rsidR="0007316F" w:rsidRPr="0007316F" w:rsidRDefault="0007316F" w:rsidP="0007316F">
      <w:pPr>
        <w:numPr>
          <w:ilvl w:val="0"/>
          <w:numId w:val="1"/>
        </w:numPr>
        <w:shd w:val="clear" w:color="auto" w:fill="53A93F"/>
        <w:spacing w:before="100" w:beforeAutospacing="1" w:after="100" w:afterAutospacing="1" w:line="240" w:lineRule="auto"/>
        <w:ind w:left="420"/>
        <w:jc w:val="center"/>
        <w:textAlignment w:val="center"/>
        <w:rPr>
          <w:rFonts w:ascii="Open Sans" w:eastAsia="Times New Roman" w:hAnsi="Open Sans" w:cs="Open Sans"/>
          <w:caps/>
          <w:color w:val="FFFFFF"/>
          <w:sz w:val="15"/>
          <w:szCs w:val="15"/>
          <w:lang w:val="en-US"/>
        </w:rPr>
      </w:pPr>
      <w:r w:rsidRPr="0007316F">
        <w:rPr>
          <w:rFonts w:ascii="Open Sans" w:eastAsia="Times New Roman" w:hAnsi="Open Sans" w:cs="Open Sans"/>
          <w:caps/>
          <w:color w:val="FFFFFF"/>
          <w:sz w:val="15"/>
          <w:szCs w:val="15"/>
          <w:lang w:val="en-US"/>
        </w:rPr>
        <w:t> PUBLICAT</w:t>
      </w:r>
    </w:p>
    <w:p w14:paraId="023CE0E7" w14:textId="77777777" w:rsidR="0007316F" w:rsidRPr="0007316F" w:rsidRDefault="0007316F" w:rsidP="0007316F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748CA208" w14:textId="77777777" w:rsidR="0007316F" w:rsidRPr="0007316F" w:rsidRDefault="0007316F" w:rsidP="0007316F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07316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NR ANUNT: ADV1341042</w:t>
      </w:r>
    </w:p>
    <w:p w14:paraId="5230FBE0" w14:textId="77777777" w:rsidR="0007316F" w:rsidRPr="0007316F" w:rsidRDefault="0007316F" w:rsidP="0007316F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3C3BB198" w14:textId="77777777" w:rsidR="0007316F" w:rsidRPr="0007316F" w:rsidRDefault="0007316F" w:rsidP="0007316F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07316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TIP ANUNT: CUMPARARI DIRECTE</w:t>
      </w:r>
    </w:p>
    <w:p w14:paraId="5918D94D" w14:textId="77777777" w:rsidR="0007316F" w:rsidRPr="0007316F" w:rsidRDefault="0007316F" w:rsidP="0007316F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29554AF2" w14:textId="77777777" w:rsidR="0007316F" w:rsidRPr="0007316F" w:rsidRDefault="0007316F" w:rsidP="0007316F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07316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DATA CREARE: 25.01.2023 14:42</w:t>
      </w:r>
    </w:p>
    <w:p w14:paraId="4828F5F0" w14:textId="77777777" w:rsidR="0007316F" w:rsidRPr="0007316F" w:rsidRDefault="0007316F" w:rsidP="0007316F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666FD1BA" w14:textId="77777777" w:rsidR="0007316F" w:rsidRPr="0007316F" w:rsidRDefault="0007316F" w:rsidP="0007316F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07316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DATA PUBLICARE: 25.01.2023 14:42</w:t>
      </w:r>
    </w:p>
    <w:p w14:paraId="6ACDA8BB" w14:textId="77777777" w:rsidR="0007316F" w:rsidRPr="0007316F" w:rsidRDefault="0007316F" w:rsidP="0007316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EDEDE4"/>
          <w:lang w:val="en-US"/>
        </w:rPr>
      </w:pPr>
      <w:r w:rsidRPr="0007316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07316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instrText xml:space="preserve"> HYPERLINK "https://e-licitatie.ro:8881/" </w:instrText>
      </w:r>
      <w:r w:rsidRPr="0007316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6ECEF7CE" w14:textId="77777777" w:rsidR="0007316F" w:rsidRPr="0007316F" w:rsidRDefault="0007316F" w:rsidP="0007316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16F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en-US"/>
        </w:rPr>
        <w:t>DATE IDENTIFICARE AUTORITATE CONTRACTANTA</w:t>
      </w:r>
    </w:p>
    <w:p w14:paraId="15058D01" w14:textId="77777777" w:rsidR="0007316F" w:rsidRPr="0007316F" w:rsidRDefault="0007316F" w:rsidP="0007316F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r w:rsidRPr="0007316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10FF19E3" w14:textId="77777777" w:rsidR="0007316F" w:rsidRPr="0007316F" w:rsidRDefault="0007316F" w:rsidP="0007316F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Denumire</w:t>
      </w:r>
      <w:proofErr w:type="spellEnd"/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oficiala</w:t>
      </w:r>
      <w:proofErr w:type="spellEnd"/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 </w:t>
      </w:r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DIRECTIA DE ASISTENTA SOCIALA DEVA 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CIF: </w:t>
      </w:r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15326502 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2590C79F" w14:textId="77777777" w:rsidR="0007316F" w:rsidRPr="0007316F" w:rsidRDefault="0007316F" w:rsidP="0007316F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Adresa</w:t>
      </w:r>
      <w:proofErr w:type="spellEnd"/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 </w:t>
      </w:r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Strada ion </w:t>
      </w:r>
      <w:proofErr w:type="spellStart"/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luca</w:t>
      </w:r>
      <w:proofErr w:type="spellEnd"/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caragiale</w:t>
      </w:r>
      <w:proofErr w:type="spellEnd"/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, Nr. 4 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Tara: </w:t>
      </w:r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Romania</w:t>
      </w:r>
    </w:p>
    <w:p w14:paraId="3E46F468" w14:textId="77777777" w:rsidR="0007316F" w:rsidRPr="0007316F" w:rsidRDefault="0007316F" w:rsidP="0007316F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Tel: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+40 254218030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Fax: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+4 0254218030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E-mail: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achizitii.das@gmail.com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proofErr w:type="spellStart"/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Punct</w:t>
      </w:r>
      <w:proofErr w:type="spellEnd"/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(e) de contact: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COSMINA ELENA BOLDA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 xml:space="preserve">In </w:t>
      </w:r>
      <w:proofErr w:type="spellStart"/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atentia</w:t>
      </w:r>
      <w:proofErr w:type="spellEnd"/>
      <w:proofErr w:type="gramStart"/>
      <w:r w:rsidRPr="0007316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 :</w:t>
      </w:r>
      <w:proofErr w:type="gram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COSMINA ELENA BOLDA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</w:p>
    <w:p w14:paraId="431B04DC" w14:textId="77777777" w:rsidR="0007316F" w:rsidRPr="0007316F" w:rsidRDefault="0007316F" w:rsidP="0007316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555555"/>
          <w:sz w:val="24"/>
          <w:szCs w:val="24"/>
          <w:shd w:val="clear" w:color="auto" w:fill="EDEDE4"/>
          <w:lang w:val="en-US"/>
        </w:rPr>
      </w:pPr>
      <w:r w:rsidRPr="0007316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07316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instrText xml:space="preserve"> HYPERLINK "https://e-licitatie.ro:8881/" </w:instrText>
      </w:r>
      <w:r w:rsidRPr="0007316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7E9645E8" w14:textId="77777777" w:rsidR="0007316F" w:rsidRPr="0007316F" w:rsidRDefault="0007316F" w:rsidP="0007316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16F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en-US"/>
        </w:rPr>
        <w:t>ANUNT</w:t>
      </w:r>
    </w:p>
    <w:p w14:paraId="6604DB40" w14:textId="77777777" w:rsidR="0007316F" w:rsidRPr="0007316F" w:rsidRDefault="0007316F" w:rsidP="0007316F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r w:rsidRPr="0007316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635C1DC2" w14:textId="77777777" w:rsidR="0007316F" w:rsidRPr="0007316F" w:rsidRDefault="0007316F" w:rsidP="0007316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Denumire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5FEE90D0" w14:textId="77777777" w:rsidR="0007316F" w:rsidRPr="0007316F" w:rsidRDefault="0007316F" w:rsidP="0007316F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lucrari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reparatii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curente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neprevazute</w:t>
      </w:r>
      <w:proofErr w:type="spellEnd"/>
    </w:p>
    <w:p w14:paraId="5E3666A2" w14:textId="77777777" w:rsidR="0007316F" w:rsidRPr="0007316F" w:rsidRDefault="0007316F" w:rsidP="0007316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Data </w:t>
      </w: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limita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depunere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oferta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680C4458" w14:textId="77777777" w:rsidR="0007316F" w:rsidRPr="0007316F" w:rsidRDefault="0007316F" w:rsidP="0007316F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07316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30.01.2023 12:00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583"/>
        <w:gridCol w:w="2253"/>
        <w:gridCol w:w="1989"/>
        <w:gridCol w:w="231"/>
        <w:gridCol w:w="1912"/>
      </w:tblGrid>
      <w:tr w:rsidR="0007316F" w:rsidRPr="0007316F" w14:paraId="7FFE4452" w14:textId="77777777" w:rsidTr="0007316F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39A6C899" w14:textId="77777777" w:rsidR="0007316F" w:rsidRPr="0007316F" w:rsidRDefault="0007316F" w:rsidP="0007316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Tip </w:t>
            </w:r>
            <w:proofErr w:type="spellStart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anunt</w:t>
            </w:r>
            <w:proofErr w:type="spellEnd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4E6A6D3F" w14:textId="77777777" w:rsidR="0007316F" w:rsidRPr="0007316F" w:rsidRDefault="0007316F" w:rsidP="0007316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Cumparari</w:t>
            </w:r>
            <w:proofErr w:type="spellEnd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63EDF7A8" w14:textId="77777777" w:rsidR="0007316F" w:rsidRPr="0007316F" w:rsidRDefault="0007316F" w:rsidP="0007316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Tip contract:</w:t>
            </w:r>
          </w:p>
          <w:p w14:paraId="3B42C5D8" w14:textId="77777777" w:rsidR="0007316F" w:rsidRPr="0007316F" w:rsidRDefault="0007316F" w:rsidP="0007316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Lucrari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0BACB2D5" w14:textId="77777777" w:rsidR="0007316F" w:rsidRPr="0007316F" w:rsidRDefault="0007316F" w:rsidP="0007316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Cod </w:t>
            </w:r>
            <w:proofErr w:type="spellStart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si</w:t>
            </w:r>
            <w:proofErr w:type="spellEnd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denumire</w:t>
            </w:r>
            <w:proofErr w:type="spellEnd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CPV:</w:t>
            </w:r>
          </w:p>
          <w:p w14:paraId="7B55542A" w14:textId="77777777" w:rsidR="0007316F" w:rsidRPr="0007316F" w:rsidRDefault="0007316F" w:rsidP="0007316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45453000-7 - </w:t>
            </w:r>
            <w:proofErr w:type="spellStart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Lucrari</w:t>
            </w:r>
            <w:proofErr w:type="spellEnd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reparatii</w:t>
            </w:r>
            <w:proofErr w:type="spellEnd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generale</w:t>
            </w:r>
            <w:proofErr w:type="spellEnd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si</w:t>
            </w:r>
            <w:proofErr w:type="spellEnd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renovare</w:t>
            </w:r>
            <w:proofErr w:type="spellEnd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138AD7B5" w14:textId="77777777" w:rsidR="0007316F" w:rsidRPr="0007316F" w:rsidRDefault="0007316F" w:rsidP="0007316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Valoare</w:t>
            </w:r>
            <w:proofErr w:type="spellEnd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estimata</w:t>
            </w:r>
            <w:proofErr w:type="spellEnd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5081E563" w14:textId="77777777" w:rsidR="0007316F" w:rsidRPr="0007316F" w:rsidRDefault="0007316F" w:rsidP="0007316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240.109,</w:t>
            </w:r>
            <w:proofErr w:type="gramStart"/>
            <w:r w:rsidRPr="000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84  RON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2249EE5E" w14:textId="77777777" w:rsidR="0007316F" w:rsidRPr="0007316F" w:rsidRDefault="0007316F" w:rsidP="0007316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094A591A" w14:textId="77777777" w:rsidR="0007316F" w:rsidRPr="0007316F" w:rsidRDefault="0007316F" w:rsidP="0007316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Caiet</w:t>
            </w:r>
            <w:proofErr w:type="spellEnd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sarcini</w:t>
            </w:r>
            <w:proofErr w:type="spellEnd"/>
            <w:r w:rsidRPr="0007316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044902D4" w14:textId="77777777" w:rsidR="0007316F" w:rsidRPr="0007316F" w:rsidRDefault="0007316F" w:rsidP="0007316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Caiet</w:t>
            </w:r>
            <w:proofErr w:type="spellEnd"/>
            <w:r w:rsidRPr="0007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07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sarcini</w:t>
            </w:r>
            <w:proofErr w:type="spellEnd"/>
            <w:r w:rsidRPr="0007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07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si</w:t>
            </w:r>
            <w:proofErr w:type="spellEnd"/>
            <w:r w:rsidRPr="0007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formulare.pdf</w:t>
            </w:r>
          </w:p>
        </w:tc>
      </w:tr>
    </w:tbl>
    <w:p w14:paraId="588FFEAA" w14:textId="77777777" w:rsidR="0007316F" w:rsidRPr="0007316F" w:rsidRDefault="0007316F" w:rsidP="0007316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Descriere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2729A9C8" w14:textId="77777777" w:rsidR="0007316F" w:rsidRPr="0007316F" w:rsidRDefault="0007316F" w:rsidP="0007316F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contract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lucrari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reparatii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curente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diverse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neprevazute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imobile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aflate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administrarea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autoritatii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contractante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imobile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prevazute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anexa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nr.1414/18.01.2023.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imobil</w:t>
      </w: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lastRenderedPageBreak/>
        <w:t>ele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pot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vizita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potentialii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baza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unei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programari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prealabile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prezenta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reprezentantilor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autoritatii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contractante</w:t>
      </w:r>
      <w:proofErr w:type="spellEnd"/>
    </w:p>
    <w:p w14:paraId="04633853" w14:textId="77777777" w:rsidR="0007316F" w:rsidRPr="0007316F" w:rsidRDefault="0007316F" w:rsidP="0007316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referitoare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la contract:</w:t>
      </w:r>
    </w:p>
    <w:p w14:paraId="6D747362" w14:textId="77777777" w:rsidR="0007316F" w:rsidRPr="0007316F" w:rsidRDefault="0007316F" w:rsidP="0007316F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plata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efectua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OP 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contul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Trezorerie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al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operatorului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economic in termen de 30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zile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la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primirea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facturii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fiscale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baza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situatiilor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lucrari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depuse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procesului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-verbal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receptie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terminarea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lucrarilor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;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durata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valabilitate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contractului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pana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data de 31.12.2023, cu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posibilitatea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prelungire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primele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4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luni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ale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anului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2024, 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conditiile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art.165 din HG nr.395/2016;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lucrarile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executa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efectiv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baza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comenzii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autoritatii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contractante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devizului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-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ordinului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incepere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lucrarilor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.</w:t>
      </w:r>
    </w:p>
    <w:p w14:paraId="277B6F63" w14:textId="77777777" w:rsidR="0007316F" w:rsidRPr="0007316F" w:rsidRDefault="0007316F" w:rsidP="0007316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participare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456CFB50" w14:textId="77777777" w:rsidR="0007316F" w:rsidRPr="0007316F" w:rsidRDefault="0007316F" w:rsidP="0007316F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Conform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caietului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notei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privind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criteriile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calificare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selectie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gram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</w:t>
      </w:r>
      <w:proofErr w:type="gram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anexate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respectiv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: 1.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Declarație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privind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neîncadrarea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prevederile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art.60 din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 98/2016 (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cerința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este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valabilă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eventualii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subcontractanți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asociati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terți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temeiul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art. 170 (1) din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 98/2016)– Formular nr.1; 2.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Declarație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/Acord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privind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prelucrarea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datelor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caracter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personal- Formular nr.2; 3.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Certificat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înregistrare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sau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Certificat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constatator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-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eliberat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Oficiul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Registrului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Comerțului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din care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reiasă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că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ofertantul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are ca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activitate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principal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sau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secundar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executarea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lucrări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solicitate. 4.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Calificare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specializare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domeniul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instalațiilor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electrice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-electrician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autorizat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ANRE. 5.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Calificare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specializare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domeniul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instalațiilor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-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instalator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6.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Calificare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specializare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domeniul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tâmplăriei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sudurii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7.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tehnica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8.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financiara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intocmita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conform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modelului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din nota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privind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criteriile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calificare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selectie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gram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</w:t>
      </w:r>
      <w:proofErr w:type="gram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.</w:t>
      </w:r>
    </w:p>
    <w:p w14:paraId="00F1F772" w14:textId="77777777" w:rsidR="0007316F" w:rsidRPr="0007316F" w:rsidRDefault="0007316F" w:rsidP="0007316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Criterii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atribuire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5DAE798C" w14:textId="77777777" w:rsidR="0007316F" w:rsidRPr="0007316F" w:rsidRDefault="0007316F" w:rsidP="0007316F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mai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bun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raport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calitate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pret</w:t>
      </w:r>
      <w:proofErr w:type="spellEnd"/>
    </w:p>
    <w:p w14:paraId="0979E55A" w14:textId="77777777" w:rsidR="0007316F" w:rsidRPr="0007316F" w:rsidRDefault="0007316F" w:rsidP="0007316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Informatii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suplimentare</w:t>
      </w:r>
      <w:proofErr w:type="spellEnd"/>
      <w:r w:rsidRPr="0007316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24606572" w14:textId="77777777" w:rsidR="0007316F" w:rsidRPr="0007316F" w:rsidRDefault="0007316F" w:rsidP="0007316F">
      <w:pPr>
        <w:shd w:val="clear" w:color="auto" w:fill="F8F8F8"/>
        <w:wordWrap w:val="0"/>
        <w:spacing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care le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insotesc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transmite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e-mail achizitii.das@gmail.com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pana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data de 30.01.2023,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12:00;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transmise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o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alta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adresa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e-mail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decat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mentionata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prezentul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anunt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nu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evaluate;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transmise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dupa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data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limita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gram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</w:t>
      </w:r>
      <w:proofErr w:type="gram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neconforme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autoritatea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contractanta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rezerva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dreptul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gram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</w:t>
      </w:r>
      <w:proofErr w:type="gram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analiza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doar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postate</w:t>
      </w:r>
      <w:proofErr w:type="spellEnd"/>
      <w:r w:rsidRPr="0007316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SICAP.</w:t>
      </w:r>
    </w:p>
    <w:p w14:paraId="306A6041" w14:textId="77777777" w:rsidR="00092BAB" w:rsidRDefault="00092BAB"/>
    <w:sectPr w:rsidR="0009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6F7A"/>
    <w:multiLevelType w:val="multilevel"/>
    <w:tmpl w:val="E32E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77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6F"/>
    <w:rsid w:val="0007316F"/>
    <w:rsid w:val="000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940E"/>
  <w15:chartTrackingRefBased/>
  <w15:docId w15:val="{4F567972-DAF6-473F-B8DC-1101A7CA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03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31271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9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5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6115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2934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6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78364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3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064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8900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931056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994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2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8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1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44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3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5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6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405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3902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386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251113684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6521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977485935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Cioran</dc:creator>
  <cp:keywords/>
  <dc:description/>
  <cp:lastModifiedBy>Catalin Cioran</cp:lastModifiedBy>
  <cp:revision>1</cp:revision>
  <dcterms:created xsi:type="dcterms:W3CDTF">2023-01-25T12:42:00Z</dcterms:created>
  <dcterms:modified xsi:type="dcterms:W3CDTF">2023-01-25T12:43:00Z</dcterms:modified>
</cp:coreProperties>
</file>